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FFC9" w14:textId="52A52CBC" w:rsidR="0034639E" w:rsidRPr="0083520E" w:rsidRDefault="007E2710" w:rsidP="00B73E0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0E">
        <w:rPr>
          <w:rFonts w:ascii="Times New Roman" w:eastAsia="Times New Roman" w:hAnsi="Times New Roman" w:cs="Times New Roman"/>
          <w:sz w:val="24"/>
          <w:szCs w:val="24"/>
        </w:rPr>
        <w:t>Use this pat</w:t>
      </w:r>
      <w:r w:rsidR="0083520E">
        <w:rPr>
          <w:rFonts w:ascii="Times New Roman" w:eastAsia="Times New Roman" w:hAnsi="Times New Roman" w:cs="Times New Roman"/>
          <w:sz w:val="24"/>
          <w:szCs w:val="24"/>
        </w:rPr>
        <w:t xml:space="preserve">hway for </w:t>
      </w:r>
      <w:r w:rsidR="0034639E">
        <w:rPr>
          <w:rFonts w:ascii="Times New Roman" w:eastAsia="Times New Roman" w:hAnsi="Times New Roman" w:cs="Times New Roman"/>
          <w:sz w:val="24"/>
          <w:szCs w:val="24"/>
        </w:rPr>
        <w:t xml:space="preserve">the following: a) when </w:t>
      </w:r>
      <w:r w:rsidR="003F05C6"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 w:rsidR="00757667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="003F05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7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BD">
        <w:rPr>
          <w:rFonts w:ascii="Times New Roman" w:eastAsia="Times New Roman" w:hAnsi="Times New Roman" w:cs="Times New Roman"/>
          <w:sz w:val="24"/>
          <w:szCs w:val="24"/>
        </w:rPr>
        <w:t>are noted but you are not using a care area pathway (i.e., the care area did not require further investigation)</w:t>
      </w:r>
      <w:r w:rsidR="00764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8BD">
        <w:rPr>
          <w:rFonts w:ascii="Times New Roman" w:eastAsia="Times New Roman" w:hAnsi="Times New Roman" w:cs="Times New Roman"/>
          <w:sz w:val="24"/>
          <w:szCs w:val="24"/>
        </w:rPr>
        <w:t xml:space="preserve"> or b) for concerns about the facility’s MDS data completion or submission activities.</w:t>
      </w:r>
      <w:bookmarkStart w:id="0" w:name="_GoBack"/>
      <w:r w:rsidR="0034639E">
        <w:rPr>
          <w:rFonts w:ascii="Arial" w:hAnsi="Arial" w:cs="Arial"/>
          <w:color w:val="1F497D"/>
          <w:sz w:val="24"/>
          <w:szCs w:val="24"/>
        </w:rPr>
        <w:t xml:space="preserve">  </w:t>
      </w:r>
      <w:bookmarkEnd w:id="0"/>
    </w:p>
    <w:p w14:paraId="21306B5E" w14:textId="6DB44255" w:rsidR="00615D56" w:rsidRPr="0083520E" w:rsidRDefault="007D38F7" w:rsidP="00B73E01">
      <w:pPr>
        <w:tabs>
          <w:tab w:val="left" w:pos="3990"/>
        </w:tabs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1306B5F" w14:textId="77777777" w:rsidR="003F78B0" w:rsidRDefault="003F78B0" w:rsidP="003F78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0E">
        <w:rPr>
          <w:rFonts w:ascii="Times New Roman" w:eastAsia="Times New Roman" w:hAnsi="Times New Roman" w:cs="Times New Roman"/>
          <w:b/>
          <w:bCs/>
          <w:sz w:val="24"/>
          <w:szCs w:val="24"/>
        </w:rPr>
        <w:t>Record Review</w:t>
      </w:r>
      <w:r w:rsidR="008352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1"/>
        <w:tblW w:w="14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7200"/>
      </w:tblGrid>
      <w:tr w:rsidR="00F519D9" w:rsidRPr="00ED43BE" w14:paraId="21306B70" w14:textId="77777777" w:rsidTr="00ED452C">
        <w:tc>
          <w:tcPr>
            <w:tcW w:w="7290" w:type="dxa"/>
          </w:tcPr>
          <w:p w14:paraId="21306B61" w14:textId="77777777" w:rsidR="004D293C" w:rsidRDefault="00F519D9" w:rsidP="00F519D9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9A3">
              <w:rPr>
                <w:rFonts w:ascii="Times New Roman" w:hAnsi="Times New Roman" w:cs="Times New Roman"/>
                <w:sz w:val="24"/>
                <w:szCs w:val="24"/>
              </w:rPr>
            </w:r>
            <w:r w:rsidR="003439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293C">
              <w:rPr>
                <w:rFonts w:ascii="Times New Roman" w:hAnsi="Times New Roman" w:cs="Times New Roman"/>
                <w:sz w:val="24"/>
                <w:szCs w:val="24"/>
              </w:rPr>
              <w:t xml:space="preserve">MDS Accuracy Concerns: </w:t>
            </w:r>
          </w:p>
          <w:p w14:paraId="21306B62" w14:textId="1AFDB3F8" w:rsidR="00F519D9" w:rsidRDefault="00F519D9" w:rsidP="00B73E01">
            <w:pPr>
              <w:numPr>
                <w:ilvl w:val="0"/>
                <w:numId w:val="24"/>
              </w:numPr>
              <w:spacing w:before="60" w:after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C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Pr="003F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C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3F05C6">
              <w:rPr>
                <w:rFonts w:ascii="Times New Roman" w:hAnsi="Times New Roman" w:cs="Times New Roman"/>
                <w:sz w:val="24"/>
                <w:szCs w:val="24"/>
              </w:rPr>
              <w:t xml:space="preserve"> in the MDS c</w:t>
            </w:r>
            <w:r w:rsidRPr="003F19C3">
              <w:rPr>
                <w:rFonts w:ascii="Times New Roman" w:hAnsi="Times New Roman" w:cs="Times New Roman"/>
                <w:sz w:val="24"/>
                <w:szCs w:val="24"/>
              </w:rPr>
              <w:t>orrespond with information obtained during observations and interviews with the resident, facility staff, and resident’s family</w:t>
            </w:r>
            <w:r w:rsidR="0034639E">
              <w:rPr>
                <w:rFonts w:ascii="Times New Roman" w:hAnsi="Times New Roman" w:cs="Times New Roman"/>
                <w:sz w:val="24"/>
                <w:szCs w:val="24"/>
              </w:rPr>
              <w:t xml:space="preserve"> or representative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306B63" w14:textId="70800E86" w:rsidR="004D293C" w:rsidRDefault="004D293C" w:rsidP="00B73E01">
            <w:pPr>
              <w:numPr>
                <w:ilvl w:val="0"/>
                <w:numId w:val="2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Have appropriate health professionals assessed the resident? For example, has the resident’s nutritional status been assessed by someone who is knowledgeable in nutrition and ca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pable of assessing the resident;</w:t>
            </w:r>
          </w:p>
          <w:p w14:paraId="21306B64" w14:textId="2F79585F" w:rsidR="004D293C" w:rsidRDefault="004D293C" w:rsidP="003F19C3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Based on your total review of the resident, is each por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tion of the assessment accurate;</w:t>
            </w:r>
          </w:p>
          <w:p w14:paraId="21306B65" w14:textId="7A65878A" w:rsidR="005A0C18" w:rsidRPr="003F19C3" w:rsidRDefault="005A0C18" w:rsidP="003F19C3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Is there any evidence that an individual wil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lfully and knowingly coded MDS a</w:t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ssessment information inaccurately or falsely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306B66" w14:textId="58FEA9AA" w:rsidR="0034639E" w:rsidRDefault="005A0207" w:rsidP="006228BD">
            <w:pPr>
              <w:numPr>
                <w:ilvl w:val="0"/>
                <w:numId w:val="24"/>
              </w:numPr>
              <w:spacing w:before="60"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Is the quarterly review of the resident’s condition consistent with information in the progress notes, plan of care, and you</w:t>
            </w:r>
            <w:r w:rsidR="005F7FB7" w:rsidRPr="00F519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 xml:space="preserve"> resident </w:t>
            </w:r>
            <w:r w:rsidR="00615D56" w:rsidRPr="00F519D9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 xml:space="preserve"> and interviews; and </w:t>
            </w:r>
          </w:p>
          <w:p w14:paraId="780C1C44" w14:textId="77777777" w:rsidR="008302CC" w:rsidRPr="008302CC" w:rsidRDefault="008302CC" w:rsidP="008302CC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C">
              <w:rPr>
                <w:rFonts w:ascii="Times New Roman" w:hAnsi="Times New Roman" w:cs="Times New Roman"/>
                <w:sz w:val="24"/>
                <w:szCs w:val="24"/>
              </w:rPr>
              <w:t xml:space="preserve">Based on the facility documentation, did the facility adhere to the guidelines for conducting a Resident Assessment (e.g., Significant Change in Status Assessment)? </w:t>
            </w:r>
          </w:p>
          <w:p w14:paraId="7419C32F" w14:textId="21983D13" w:rsidR="0034639E" w:rsidRDefault="00583C61" w:rsidP="006228BD">
            <w:pPr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39E" w:rsidRPr="0034639E">
              <w:rPr>
                <w:rFonts w:ascii="Times New Roman" w:hAnsi="Times New Roman" w:cs="Times New Roman"/>
                <w:sz w:val="24"/>
                <w:szCs w:val="24"/>
              </w:rPr>
              <w:t>Note:  Facility documentation</w:t>
            </w:r>
            <w:r w:rsidR="0034639E" w:rsidRPr="0083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9E" w:rsidRPr="0034639E">
              <w:rPr>
                <w:rFonts w:ascii="Times New Roman" w:hAnsi="Times New Roman" w:cs="Times New Roman"/>
                <w:sz w:val="24"/>
                <w:szCs w:val="24"/>
              </w:rPr>
              <w:t>is defined as information obtained from the facility that includes resident care and issues that are tracked such as an incident/accident report, clinical record, wound log, transfer log, and ANY other type of documentation that contains evidence of resident issues.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3ABE70" w14:textId="6A853CBF" w:rsidR="0034639E" w:rsidRPr="006228BD" w:rsidRDefault="0034639E" w:rsidP="006228BD">
            <w:p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6B67" w14:textId="2C162BE3" w:rsidR="008F0812" w:rsidRPr="00F519D9" w:rsidRDefault="008F0812" w:rsidP="006228BD">
            <w:p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6B68" w14:textId="77777777" w:rsidR="00F519D9" w:rsidRPr="008302CC" w:rsidRDefault="00F519D9" w:rsidP="003F05C6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1306B6A" w14:textId="77777777" w:rsidR="004D293C" w:rsidRDefault="00F519D9" w:rsidP="00F519D9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9A3">
              <w:rPr>
                <w:rFonts w:ascii="Times New Roman" w:hAnsi="Times New Roman" w:cs="Times New Roman"/>
                <w:sz w:val="24"/>
                <w:szCs w:val="24"/>
              </w:rPr>
            </w:r>
            <w:r w:rsidR="003439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293C">
              <w:rPr>
                <w:rFonts w:ascii="Times New Roman" w:hAnsi="Times New Roman" w:cs="Times New Roman"/>
                <w:sz w:val="24"/>
                <w:szCs w:val="24"/>
              </w:rPr>
              <w:t xml:space="preserve">Completion and Submission Concerns: </w:t>
            </w:r>
          </w:p>
          <w:p w14:paraId="21306B6B" w14:textId="06A8342B" w:rsidR="001526B8" w:rsidRDefault="001526B8" w:rsidP="00B73E01">
            <w:pPr>
              <w:numPr>
                <w:ilvl w:val="0"/>
                <w:numId w:val="2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the alphabetical list of residents </w:t>
            </w:r>
            <w:r w:rsidR="003F05C6">
              <w:rPr>
                <w:rFonts w:ascii="Times New Roman" w:hAnsi="Times New Roman" w:cs="Times New Roman"/>
                <w:sz w:val="24"/>
                <w:szCs w:val="24"/>
              </w:rPr>
              <w:t xml:space="preserve">provided by the facility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against t</w:t>
            </w:r>
            <w:r w:rsidR="003F05C6">
              <w:rPr>
                <w:rFonts w:ascii="Times New Roman" w:hAnsi="Times New Roman" w:cs="Times New Roman"/>
                <w:sz w:val="24"/>
                <w:szCs w:val="24"/>
              </w:rPr>
              <w:t>he resident listing in the software</w:t>
            </w:r>
            <w:r w:rsidR="00DE5F7B">
              <w:rPr>
                <w:rFonts w:ascii="Times New Roman" w:hAnsi="Times New Roman" w:cs="Times New Roman"/>
                <w:sz w:val="24"/>
                <w:szCs w:val="24"/>
              </w:rPr>
              <w:t xml:space="preserve">. Residents on the alpha list and not in the software should be new </w:t>
            </w:r>
            <w:r w:rsidR="004E7F1F">
              <w:rPr>
                <w:rFonts w:ascii="Times New Roman" w:hAnsi="Times New Roman" w:cs="Times New Roman"/>
                <w:sz w:val="24"/>
                <w:szCs w:val="24"/>
              </w:rPr>
              <w:t>admissions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admitt</w:t>
            </w:r>
            <w:r w:rsidR="00BF5992">
              <w:rPr>
                <w:rFonts w:ascii="Times New Roman" w:hAnsi="Times New Roman" w:cs="Times New Roman"/>
                <w:sz w:val="24"/>
                <w:szCs w:val="24"/>
              </w:rPr>
              <w:t>ed in the last 30 days)</w:t>
            </w:r>
            <w:r w:rsidR="00DE5F7B">
              <w:rPr>
                <w:rFonts w:ascii="Times New Roman" w:hAnsi="Times New Roman" w:cs="Times New Roman"/>
                <w:sz w:val="24"/>
                <w:szCs w:val="24"/>
              </w:rPr>
              <w:t>.  If they are not new admissions, there may be MDS submission issues (and that’s why th</w:t>
            </w:r>
            <w:r w:rsidR="0034639E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r w:rsidR="0019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7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34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63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5F7B">
              <w:rPr>
                <w:rFonts w:ascii="Times New Roman" w:hAnsi="Times New Roman" w:cs="Times New Roman"/>
                <w:sz w:val="24"/>
                <w:szCs w:val="24"/>
              </w:rPr>
              <w:t>t in the software listing)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06B6C" w14:textId="7D6E73DB" w:rsidR="004D293C" w:rsidRDefault="00F519D9" w:rsidP="003F19C3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 xml:space="preserve">Are the appropriate </w:t>
            </w:r>
            <w:r w:rsidRPr="003F19C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certifications</w:t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 xml:space="preserve"> in place, including the RN Coordinator’s certification/signature of completion of an assessment or Correction Request and the certification of individual assessors of the accuracy and completion of portion(s) of the assessment or tracking record comp</w:t>
            </w:r>
            <w:r w:rsidR="003463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519D9">
              <w:rPr>
                <w:rFonts w:ascii="Times New Roman" w:hAnsi="Times New Roman" w:cs="Times New Roman"/>
                <w:sz w:val="24"/>
                <w:szCs w:val="24"/>
              </w:rPr>
              <w:t>eted or corrected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06B6D" w14:textId="1B60236B" w:rsidR="006F0C8C" w:rsidRDefault="00695FDC" w:rsidP="003F19C3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C">
              <w:rPr>
                <w:rFonts w:ascii="Times New Roman" w:hAnsi="Times New Roman" w:cs="Times New Roman"/>
                <w:sz w:val="24"/>
                <w:szCs w:val="24"/>
              </w:rPr>
              <w:t xml:space="preserve">Was the </w:t>
            </w:r>
            <w:r w:rsidR="004D293C">
              <w:rPr>
                <w:rFonts w:ascii="Times New Roman" w:hAnsi="Times New Roman" w:cs="Times New Roman"/>
                <w:sz w:val="24"/>
                <w:szCs w:val="24"/>
              </w:rPr>
              <w:t xml:space="preserve">assessment completed and </w:t>
            </w:r>
            <w:r w:rsidRPr="004D293C">
              <w:rPr>
                <w:rFonts w:ascii="Times New Roman" w:hAnsi="Times New Roman" w:cs="Times New Roman"/>
                <w:sz w:val="24"/>
                <w:szCs w:val="24"/>
              </w:rPr>
              <w:t xml:space="preserve">submitted timely? </w:t>
            </w:r>
            <w:r w:rsidR="006F0C8C">
              <w:rPr>
                <w:rFonts w:ascii="Times New Roman" w:hAnsi="Times New Roman" w:cs="Times New Roman"/>
                <w:sz w:val="24"/>
                <w:szCs w:val="24"/>
              </w:rPr>
              <w:t>If not, why not</w:t>
            </w:r>
            <w:r w:rsidR="00583C61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  <w:r w:rsidR="006F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06B6E" w14:textId="77777777" w:rsidR="00F519D9" w:rsidRPr="005A0C18" w:rsidRDefault="004D293C" w:rsidP="003F19C3">
            <w:pPr>
              <w:numPr>
                <w:ilvl w:val="0"/>
                <w:numId w:val="24"/>
              </w:numPr>
              <w:spacing w:before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assessment type that wasn’t completed or submitted timely?</w:t>
            </w:r>
          </w:p>
          <w:p w14:paraId="21306B6F" w14:textId="77777777" w:rsidR="00F519D9" w:rsidRPr="00ED43BE" w:rsidRDefault="00F519D9" w:rsidP="00F519D9">
            <w:pPr>
              <w:spacing w:before="60" w:after="6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306B73" w14:textId="77777777" w:rsidR="00C95D91" w:rsidRDefault="00F519D9" w:rsidP="00B73E0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2E249D" w:rsidRPr="0083520E">
        <w:rPr>
          <w:rFonts w:ascii="Times New Roman" w:hAnsi="Times New Roman" w:cs="Times New Roman"/>
          <w:b/>
          <w:sz w:val="24"/>
          <w:szCs w:val="24"/>
        </w:rPr>
        <w:t xml:space="preserve">ritical Element Decisions: </w:t>
      </w:r>
    </w:p>
    <w:p w14:paraId="25EE54DF" w14:textId="77777777" w:rsidR="00B73E01" w:rsidRPr="0083520E" w:rsidRDefault="00B73E01" w:rsidP="00B73E0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06B74" w14:textId="0974E7D3" w:rsidR="003F05C6" w:rsidRPr="00034D65" w:rsidRDefault="003F05C6" w:rsidP="00583C61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staff </w:t>
      </w:r>
      <w:r w:rsidR="00F2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have the skills and qualifications to assess relevant care areas and who </w:t>
      </w:r>
      <w:r w:rsidRPr="00034D65">
        <w:rPr>
          <w:rFonts w:ascii="Times New Roman" w:hAnsi="Times New Roman" w:cs="Times New Roman"/>
          <w:color w:val="000000" w:themeColor="text1"/>
          <w:sz w:val="24"/>
          <w:szCs w:val="24"/>
        </w:rPr>
        <w:t>are knowledgeable about the resident’s status, needs, strengths</w:t>
      </w:r>
      <w:r w:rsidR="00583C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areas of decline accurately complete the resident assessment</w:t>
      </w:r>
      <w:r w:rsidR="00F2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(i.e., comprehensive, quarterly, significant change in status)</w:t>
      </w:r>
      <w:r w:rsidRPr="00034D6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1306B75" w14:textId="71015A41" w:rsidR="00520492" w:rsidRDefault="00520492" w:rsidP="00583C61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3520E">
        <w:rPr>
          <w:rFonts w:ascii="Times New Roman" w:hAnsi="Times New Roman" w:cs="Times New Roman"/>
          <w:sz w:val="24"/>
          <w:szCs w:val="24"/>
        </w:rPr>
        <w:t xml:space="preserve">If No, </w:t>
      </w:r>
      <w:r w:rsidR="004E7F1F" w:rsidRPr="0083520E">
        <w:rPr>
          <w:rFonts w:ascii="Times New Roman" w:hAnsi="Times New Roman" w:cs="Times New Roman"/>
          <w:sz w:val="24"/>
          <w:szCs w:val="24"/>
        </w:rPr>
        <w:t xml:space="preserve">cite </w:t>
      </w:r>
      <w:r w:rsidR="004E7F1F">
        <w:rPr>
          <w:rFonts w:ascii="Times New Roman" w:hAnsi="Times New Roman" w:cs="Times New Roman"/>
          <w:sz w:val="24"/>
          <w:szCs w:val="24"/>
        </w:rPr>
        <w:t>F641</w:t>
      </w:r>
      <w:r w:rsidRPr="00835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6B76" w14:textId="77777777" w:rsidR="00A94BB8" w:rsidRDefault="00A94BB8" w:rsidP="00520492">
      <w:pPr>
        <w:pStyle w:val="NoSpacing"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="002F4336">
        <w:rPr>
          <w:rFonts w:ascii="Times New Roman" w:hAnsi="Times New Roman" w:cs="Times New Roman"/>
          <w:sz w:val="24"/>
          <w:szCs w:val="24"/>
        </w:rPr>
        <w:t xml:space="preserve">assessments accurately reflected the resident’s status. </w:t>
      </w:r>
    </w:p>
    <w:p w14:paraId="21306B77" w14:textId="77777777" w:rsidR="00695FDC" w:rsidRDefault="00695FDC" w:rsidP="00520492">
      <w:pPr>
        <w:pStyle w:val="NoSpacing"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1306B78" w14:textId="5BC73E52" w:rsidR="00A94BB8" w:rsidRDefault="00A94BB8" w:rsidP="00B00466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facility </w:t>
      </w:r>
      <w:r w:rsidR="003F05C6">
        <w:rPr>
          <w:rFonts w:ascii="Times New Roman" w:hAnsi="Times New Roman" w:cs="Times New Roman"/>
          <w:sz w:val="24"/>
          <w:szCs w:val="24"/>
        </w:rPr>
        <w:t xml:space="preserve">complete a comprehensive assessment, using the CMS-specified </w:t>
      </w:r>
      <w:r w:rsidR="001C0FA3">
        <w:rPr>
          <w:rFonts w:ascii="Times New Roman" w:hAnsi="Times New Roman" w:cs="Times New Roman"/>
          <w:sz w:val="24"/>
          <w:szCs w:val="24"/>
        </w:rPr>
        <w:t>Resident Assessment Instrument (</w:t>
      </w:r>
      <w:r w:rsidR="003F05C6">
        <w:rPr>
          <w:rFonts w:ascii="Times New Roman" w:hAnsi="Times New Roman" w:cs="Times New Roman"/>
          <w:sz w:val="24"/>
          <w:szCs w:val="24"/>
        </w:rPr>
        <w:t>RAI</w:t>
      </w:r>
      <w:r w:rsidR="001C0FA3">
        <w:rPr>
          <w:rFonts w:ascii="Times New Roman" w:hAnsi="Times New Roman" w:cs="Times New Roman"/>
          <w:sz w:val="24"/>
          <w:szCs w:val="24"/>
        </w:rPr>
        <w:t>)</w:t>
      </w:r>
      <w:r w:rsidR="003F05C6">
        <w:rPr>
          <w:rFonts w:ascii="Times New Roman" w:hAnsi="Times New Roman" w:cs="Times New Roman"/>
          <w:sz w:val="24"/>
          <w:szCs w:val="24"/>
        </w:rPr>
        <w:t xml:space="preserve"> process, within the regulatory timeframes (i.e., within 14 days after admission and at least annually) for each resident? </w:t>
      </w:r>
    </w:p>
    <w:p w14:paraId="21306B79" w14:textId="5F5F8DC4" w:rsidR="00A94BB8" w:rsidRDefault="00A94BB8" w:rsidP="00A94BB8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cite F636</w:t>
      </w:r>
    </w:p>
    <w:p w14:paraId="21306B7A" w14:textId="77777777" w:rsidR="00A94BB8" w:rsidRDefault="00A94BB8" w:rsidP="00A94BB8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NA, the annual assessment or admission assessment was completed timely. </w:t>
      </w:r>
    </w:p>
    <w:p w14:paraId="21306B7B" w14:textId="77777777" w:rsidR="00A94BB8" w:rsidRDefault="00A94BB8" w:rsidP="00A94BB8">
      <w:pPr>
        <w:pStyle w:val="NoSpacing"/>
        <w:keepNext/>
        <w:keepLines/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</w:p>
    <w:p w14:paraId="21306B7C" w14:textId="77777777" w:rsidR="00B00466" w:rsidRDefault="00B00466" w:rsidP="00B00466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facility assess </w:t>
      </w:r>
      <w:r w:rsidR="003F05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esident</w:t>
      </w:r>
      <w:r w:rsidR="003F05C6">
        <w:rPr>
          <w:rFonts w:ascii="Times New Roman" w:hAnsi="Times New Roman" w:cs="Times New Roman"/>
          <w:sz w:val="24"/>
          <w:szCs w:val="24"/>
        </w:rPr>
        <w:t>s, using the CMS-specified quarterly review assessment,</w:t>
      </w:r>
      <w:r>
        <w:rPr>
          <w:rFonts w:ascii="Times New Roman" w:hAnsi="Times New Roman" w:cs="Times New Roman"/>
          <w:sz w:val="24"/>
          <w:szCs w:val="24"/>
        </w:rPr>
        <w:t xml:space="preserve"> no less than once every three months</w:t>
      </w:r>
      <w:r w:rsidR="003F05C6">
        <w:rPr>
          <w:rFonts w:ascii="Times New Roman" w:hAnsi="Times New Roman" w:cs="Times New Roman"/>
          <w:sz w:val="24"/>
          <w:szCs w:val="24"/>
        </w:rPr>
        <w:t>, between comprehensive assessments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306B7D" w14:textId="5B50DE72" w:rsidR="00B00466" w:rsidRDefault="00B00466" w:rsidP="00B00466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cite F638</w:t>
      </w:r>
    </w:p>
    <w:p w14:paraId="21306B7E" w14:textId="77777777" w:rsidR="00695FDC" w:rsidRDefault="00B00466" w:rsidP="00695FDC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="00A94BB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quarterly assessment </w:t>
      </w:r>
      <w:r w:rsidR="00A94BB8">
        <w:rPr>
          <w:rFonts w:ascii="Times New Roman" w:hAnsi="Times New Roman" w:cs="Times New Roman"/>
          <w:sz w:val="24"/>
          <w:szCs w:val="24"/>
        </w:rPr>
        <w:t>was completed timely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06B7F" w14:textId="77777777" w:rsidR="00A94BB8" w:rsidRDefault="00A94BB8" w:rsidP="00695FDC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1306B80" w14:textId="77777777" w:rsidR="00A94BB8" w:rsidRDefault="00A94BB8" w:rsidP="00695FDC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="002F4336">
        <w:rPr>
          <w:rFonts w:ascii="Times New Roman" w:hAnsi="Times New Roman" w:cs="Times New Roman"/>
          <w:sz w:val="24"/>
          <w:szCs w:val="24"/>
        </w:rPr>
        <w:t xml:space="preserve">the facility transmit the assessment within 14 days after completion? </w:t>
      </w:r>
    </w:p>
    <w:p w14:paraId="21306B81" w14:textId="3466BB94" w:rsidR="00574978" w:rsidRDefault="00A94BB8" w:rsidP="00A94BB8">
      <w:pPr>
        <w:pStyle w:val="NoSpacing"/>
        <w:keepNext/>
        <w:keepLines/>
        <w:tabs>
          <w:tab w:val="left" w:pos="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cite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F640 </w:t>
      </w:r>
    </w:p>
    <w:p w14:paraId="21306B82" w14:textId="77777777" w:rsidR="00A94BB8" w:rsidRDefault="00A94BB8" w:rsidP="00A94BB8">
      <w:pPr>
        <w:pStyle w:val="NoSpacing"/>
        <w:keepNext/>
        <w:keepLines/>
        <w:tabs>
          <w:tab w:val="left" w:pos="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NA, </w:t>
      </w:r>
      <w:r w:rsidR="002F4336">
        <w:rPr>
          <w:rFonts w:ascii="Times New Roman" w:eastAsia="Times New Roman" w:hAnsi="Times New Roman" w:cs="Times New Roman"/>
          <w:sz w:val="24"/>
          <w:szCs w:val="24"/>
        </w:rPr>
        <w:t xml:space="preserve">assessments were transmitted timely. </w:t>
      </w:r>
    </w:p>
    <w:p w14:paraId="21306B83" w14:textId="77777777" w:rsidR="001F48E3" w:rsidRDefault="001F48E3" w:rsidP="003F19C3">
      <w:pPr>
        <w:pStyle w:val="NoSpacing"/>
        <w:keepNext/>
        <w:keepLines/>
        <w:tabs>
          <w:tab w:val="left" w:pos="67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306B84" w14:textId="77777777" w:rsidR="001F48E3" w:rsidRPr="003F19C3" w:rsidRDefault="001F48E3" w:rsidP="003F19C3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="003F19C3">
        <w:rPr>
          <w:rFonts w:ascii="Times New Roman" w:eastAsia="Times New Roman" w:hAnsi="Times New Roman" w:cs="Times New Roman"/>
          <w:sz w:val="24"/>
          <w:szCs w:val="24"/>
        </w:rPr>
        <w:t xml:space="preserve">the facility ensure no one </w:t>
      </w:r>
      <w:r w:rsidR="009C0FD4">
        <w:rPr>
          <w:rFonts w:ascii="Times New Roman" w:eastAsia="Times New Roman" w:hAnsi="Times New Roman" w:cs="Times New Roman"/>
          <w:sz w:val="24"/>
          <w:szCs w:val="24"/>
        </w:rPr>
        <w:t>willfully and knowingly code</w:t>
      </w:r>
      <w:r w:rsidR="003F19C3">
        <w:rPr>
          <w:rFonts w:ascii="Times New Roman" w:eastAsia="Times New Roman" w:hAnsi="Times New Roman" w:cs="Times New Roman"/>
          <w:sz w:val="24"/>
          <w:szCs w:val="24"/>
        </w:rPr>
        <w:t>d MDS a</w:t>
      </w:r>
      <w:r>
        <w:rPr>
          <w:rFonts w:ascii="Times New Roman" w:eastAsia="Times New Roman" w:hAnsi="Times New Roman" w:cs="Times New Roman"/>
          <w:sz w:val="24"/>
          <w:szCs w:val="24"/>
        </w:rPr>
        <w:t>ssessment information i</w:t>
      </w:r>
      <w:r w:rsidR="009C0FD4">
        <w:rPr>
          <w:rFonts w:ascii="Times New Roman" w:eastAsia="Times New Roman" w:hAnsi="Times New Roman" w:cs="Times New Roman"/>
          <w:sz w:val="24"/>
          <w:szCs w:val="24"/>
        </w:rPr>
        <w:t>naccurately or falsely?</w:t>
      </w:r>
    </w:p>
    <w:p w14:paraId="21306B85" w14:textId="6B707358" w:rsidR="009C0FD4" w:rsidRDefault="009C0FD4">
      <w:pPr>
        <w:pStyle w:val="NoSpacing"/>
        <w:keepNext/>
        <w:keepLines/>
        <w:tabs>
          <w:tab w:val="left" w:pos="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3F19C3">
        <w:rPr>
          <w:rFonts w:ascii="Times New Roman" w:eastAsia="Times New Roman" w:hAnsi="Times New Roman" w:cs="Times New Roman"/>
          <w:sz w:val="24"/>
          <w:szCs w:val="24"/>
        </w:rPr>
        <w:t xml:space="preserve">No, cite </w:t>
      </w:r>
      <w:r>
        <w:rPr>
          <w:rFonts w:ascii="Times New Roman" w:eastAsia="Times New Roman" w:hAnsi="Times New Roman" w:cs="Times New Roman"/>
          <w:sz w:val="24"/>
          <w:szCs w:val="24"/>
        </w:rPr>
        <w:t>F64</w:t>
      </w:r>
      <w:r w:rsidR="003011E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1306B86" w14:textId="77777777" w:rsidR="001D55DF" w:rsidRDefault="001D55DF">
      <w:pPr>
        <w:pStyle w:val="NoSpacing"/>
        <w:keepNext/>
        <w:keepLines/>
        <w:tabs>
          <w:tab w:val="left" w:pos="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306B87" w14:textId="77777777" w:rsidR="001D55DF" w:rsidRDefault="000F2C2D" w:rsidP="003F05C6">
      <w:pPr>
        <w:pStyle w:val="NoSpacing"/>
        <w:keepNext/>
        <w:keepLines/>
        <w:numPr>
          <w:ilvl w:val="0"/>
          <w:numId w:val="22"/>
        </w:numPr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staff </w:t>
      </w:r>
      <w:r w:rsidRPr="003F05C6"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completed portions of the MDS sign the assessment or tracking record certifying the accuracy and completion of the sections they completed, inclu</w:t>
      </w:r>
      <w:r w:rsidR="001D55DF" w:rsidRPr="00CD7645">
        <w:rPr>
          <w:rFonts w:ascii="Times New Roman" w:hAnsi="Times New Roman" w:cs="Times New Roman"/>
          <w:sz w:val="24"/>
          <w:szCs w:val="24"/>
        </w:rPr>
        <w:t>ding the RN Coordinator’s certification of completion of an MDS assessment or Correction Request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1306B88" w14:textId="561BF7AC" w:rsidR="000F2C2D" w:rsidRPr="00CD7645" w:rsidRDefault="003F05C6" w:rsidP="003F05C6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</w:t>
      </w:r>
      <w:r w:rsidR="000F2C2D">
        <w:rPr>
          <w:rFonts w:ascii="Times New Roman" w:hAnsi="Times New Roman" w:cs="Times New Roman"/>
          <w:sz w:val="24"/>
          <w:szCs w:val="24"/>
        </w:rPr>
        <w:t xml:space="preserve">o, </w:t>
      </w:r>
      <w:r w:rsidR="000F2C2D" w:rsidRPr="003F05C6">
        <w:rPr>
          <w:rFonts w:ascii="Times New Roman" w:eastAsia="Times New Roman" w:hAnsi="Times New Roman" w:cs="Times New Roman"/>
          <w:sz w:val="24"/>
          <w:szCs w:val="24"/>
        </w:rPr>
        <w:t>cite</w:t>
      </w:r>
      <w:r w:rsidR="000F2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F642</w:t>
      </w:r>
    </w:p>
    <w:p w14:paraId="21306B89" w14:textId="4EE6E202" w:rsidR="007D38F7" w:rsidRDefault="007D38F7" w:rsidP="003F05C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0D535D" w14:textId="77777777" w:rsidR="007D38F7" w:rsidRPr="00B73E01" w:rsidRDefault="007D38F7" w:rsidP="00B73E01"/>
    <w:p w14:paraId="0A793541" w14:textId="7CF76722" w:rsidR="001D55DF" w:rsidRPr="00B73E01" w:rsidRDefault="001D55DF" w:rsidP="00B73E01">
      <w:pPr>
        <w:tabs>
          <w:tab w:val="left" w:pos="1380"/>
        </w:tabs>
      </w:pPr>
    </w:p>
    <w:sectPr w:rsidR="001D55DF" w:rsidRPr="00B73E01" w:rsidSect="00E523E5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BE81" w14:textId="77777777" w:rsidR="00ED452C" w:rsidRDefault="00ED452C" w:rsidP="00AE1A68">
      <w:pPr>
        <w:spacing w:after="0" w:line="240" w:lineRule="auto"/>
      </w:pPr>
      <w:r>
        <w:separator/>
      </w:r>
    </w:p>
  </w:endnote>
  <w:endnote w:type="continuationSeparator" w:id="0">
    <w:p w14:paraId="0DC1C4CB" w14:textId="77777777" w:rsidR="00ED452C" w:rsidRDefault="00ED452C" w:rsidP="00AE1A68">
      <w:pPr>
        <w:spacing w:after="0" w:line="240" w:lineRule="auto"/>
      </w:pPr>
      <w:r>
        <w:continuationSeparator/>
      </w:r>
    </w:p>
  </w:endnote>
  <w:endnote w:type="continuationNotice" w:id="1">
    <w:p w14:paraId="3555855A" w14:textId="77777777" w:rsidR="007C7EE1" w:rsidRDefault="007C7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6B8F" w14:textId="56DB9ACA" w:rsidR="00ED452C" w:rsidRPr="00C532B5" w:rsidRDefault="00ED452C" w:rsidP="00C70FF8">
    <w:pPr>
      <w:pStyle w:val="Footer"/>
      <w:tabs>
        <w:tab w:val="clear" w:pos="4680"/>
        <w:tab w:val="clear" w:pos="9360"/>
        <w:tab w:val="right" w:pos="14220"/>
      </w:tabs>
      <w:rPr>
        <w:rFonts w:ascii="Times New Roman" w:hAnsi="Times New Roman" w:cs="Times New Roman"/>
        <w:sz w:val="16"/>
        <w:szCs w:val="16"/>
      </w:rPr>
    </w:pPr>
    <w:r w:rsidRPr="00C532B5">
      <w:rPr>
        <w:rFonts w:ascii="Times New Roman" w:hAnsi="Times New Roman" w:cs="Times New Roman"/>
        <w:sz w:val="16"/>
        <w:szCs w:val="16"/>
      </w:rPr>
      <w:t xml:space="preserve">Form CMS </w:t>
    </w:r>
    <w:r w:rsidR="00644D3E">
      <w:rPr>
        <w:rFonts w:ascii="Times New Roman" w:hAnsi="Times New Roman" w:cs="Times New Roman"/>
        <w:sz w:val="16"/>
        <w:szCs w:val="16"/>
      </w:rPr>
      <w:t>20131</w:t>
    </w:r>
    <w:r w:rsidRPr="00C532B5">
      <w:rPr>
        <w:rFonts w:ascii="Times New Roman" w:hAnsi="Times New Roman" w:cs="Times New Roman"/>
        <w:sz w:val="16"/>
        <w:szCs w:val="16"/>
      </w:rPr>
      <w:t xml:space="preserve"> (</w:t>
    </w:r>
    <w:r w:rsidR="007D38F7">
      <w:rPr>
        <w:rFonts w:ascii="Times New Roman" w:hAnsi="Times New Roman" w:cs="Times New Roman"/>
        <w:sz w:val="16"/>
        <w:szCs w:val="16"/>
      </w:rPr>
      <w:t>5</w:t>
    </w:r>
    <w:r w:rsidRPr="00C532B5">
      <w:rPr>
        <w:rFonts w:ascii="Times New Roman" w:hAnsi="Times New Roman" w:cs="Times New Roman"/>
        <w:sz w:val="16"/>
        <w:szCs w:val="16"/>
      </w:rPr>
      <w:t>/2017)</w:t>
    </w:r>
    <w:r w:rsidRPr="00C532B5">
      <w:rPr>
        <w:rFonts w:ascii="Times New Roman" w:hAnsi="Times New Roman" w:cs="Times New Roman"/>
        <w:sz w:val="16"/>
        <w:szCs w:val="16"/>
      </w:rPr>
      <w:tab/>
    </w:r>
    <w:r w:rsidR="00C532B5" w:rsidRPr="00C532B5">
      <w:rPr>
        <w:rFonts w:ascii="Times New Roman" w:hAnsi="Times New Roman" w:cs="Times New Roman"/>
        <w:sz w:val="16"/>
        <w:szCs w:val="16"/>
      </w:rPr>
      <w:t xml:space="preserve">Page </w:t>
    </w:r>
    <w:r w:rsidRPr="00C532B5">
      <w:rPr>
        <w:rFonts w:ascii="Times New Roman" w:hAnsi="Times New Roman" w:cs="Times New Roman"/>
        <w:sz w:val="16"/>
        <w:szCs w:val="16"/>
      </w:rPr>
      <w:fldChar w:fldCharType="begin"/>
    </w:r>
    <w:r w:rsidRPr="00C532B5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C532B5">
      <w:rPr>
        <w:rFonts w:ascii="Times New Roman" w:hAnsi="Times New Roman" w:cs="Times New Roman"/>
        <w:sz w:val="16"/>
        <w:szCs w:val="16"/>
      </w:rPr>
      <w:fldChar w:fldCharType="separate"/>
    </w:r>
    <w:r w:rsidR="003439A3">
      <w:rPr>
        <w:rFonts w:ascii="Times New Roman" w:hAnsi="Times New Roman" w:cs="Times New Roman"/>
        <w:noProof/>
        <w:sz w:val="16"/>
        <w:szCs w:val="16"/>
      </w:rPr>
      <w:t>2</w:t>
    </w:r>
    <w:r w:rsidRPr="00C532B5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30A0" w14:textId="77777777" w:rsidR="00ED452C" w:rsidRDefault="00ED452C" w:rsidP="00AE1A68">
      <w:pPr>
        <w:spacing w:after="0" w:line="240" w:lineRule="auto"/>
      </w:pPr>
      <w:r>
        <w:separator/>
      </w:r>
    </w:p>
  </w:footnote>
  <w:footnote w:type="continuationSeparator" w:id="0">
    <w:p w14:paraId="177CB218" w14:textId="77777777" w:rsidR="00ED452C" w:rsidRDefault="00ED452C" w:rsidP="00AE1A68">
      <w:pPr>
        <w:spacing w:after="0" w:line="240" w:lineRule="auto"/>
      </w:pPr>
      <w:r>
        <w:continuationSeparator/>
      </w:r>
    </w:p>
  </w:footnote>
  <w:footnote w:type="continuationNotice" w:id="1">
    <w:p w14:paraId="73B12C54" w14:textId="77777777" w:rsidR="007C7EE1" w:rsidRDefault="007C7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28FC" w14:textId="77777777" w:rsidR="00C532B5" w:rsidRDefault="00C532B5" w:rsidP="00C532B5">
    <w:pPr>
      <w:pStyle w:val="Head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DEPARTMENT OF HEALTH AND HUMAN SERVICES</w:t>
    </w:r>
  </w:p>
  <w:p w14:paraId="00143832" w14:textId="77777777" w:rsidR="00C532B5" w:rsidRDefault="00C532B5" w:rsidP="00C532B5">
    <w:pPr>
      <w:pStyle w:val="Head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CENTERS FOR MEDICARE &amp; MEDICAID SERVICES</w:t>
    </w:r>
  </w:p>
  <w:p w14:paraId="21306B8E" w14:textId="77777777" w:rsidR="00ED452C" w:rsidRDefault="00ED452C" w:rsidP="00B43CAF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Resident Assessment Critical Element Pathway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F9F"/>
    <w:multiLevelType w:val="hybridMultilevel"/>
    <w:tmpl w:val="7EDE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718"/>
    <w:multiLevelType w:val="hybridMultilevel"/>
    <w:tmpl w:val="E27A1D76"/>
    <w:lvl w:ilvl="0" w:tplc="F73AF4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C35"/>
    <w:multiLevelType w:val="hybridMultilevel"/>
    <w:tmpl w:val="8578A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02F58"/>
    <w:multiLevelType w:val="hybridMultilevel"/>
    <w:tmpl w:val="F400309C"/>
    <w:lvl w:ilvl="0" w:tplc="5308CF62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C45"/>
    <w:multiLevelType w:val="hybridMultilevel"/>
    <w:tmpl w:val="52B08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1011"/>
    <w:multiLevelType w:val="hybridMultilevel"/>
    <w:tmpl w:val="E6889472"/>
    <w:lvl w:ilvl="0" w:tplc="57CA74BA">
      <w:start w:val="1"/>
      <w:numFmt w:val="bullet"/>
      <w:lvlText w:val="⃞"/>
      <w:lvlJc w:val="left"/>
      <w:pPr>
        <w:ind w:left="16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3456BCC"/>
    <w:multiLevelType w:val="hybridMultilevel"/>
    <w:tmpl w:val="030C2D68"/>
    <w:lvl w:ilvl="0" w:tplc="F73AF498">
      <w:start w:val="1"/>
      <w:numFmt w:val="bullet"/>
      <w:lvlText w:val=""/>
      <w:lvlJc w:val="left"/>
      <w:pPr>
        <w:ind w:left="3600" w:hanging="3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CBF02E2"/>
    <w:multiLevelType w:val="hybridMultilevel"/>
    <w:tmpl w:val="6914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1EB1"/>
    <w:multiLevelType w:val="hybridMultilevel"/>
    <w:tmpl w:val="2990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15B2"/>
    <w:multiLevelType w:val="hybridMultilevel"/>
    <w:tmpl w:val="F7C4D1DE"/>
    <w:lvl w:ilvl="0" w:tplc="F0E65B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22F4"/>
    <w:multiLevelType w:val="hybridMultilevel"/>
    <w:tmpl w:val="11846D34"/>
    <w:lvl w:ilvl="0" w:tplc="DE1C8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117"/>
    <w:multiLevelType w:val="hybridMultilevel"/>
    <w:tmpl w:val="0E0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34B6"/>
    <w:multiLevelType w:val="hybridMultilevel"/>
    <w:tmpl w:val="EF9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87BCE"/>
    <w:multiLevelType w:val="hybridMultilevel"/>
    <w:tmpl w:val="E894256C"/>
    <w:lvl w:ilvl="0" w:tplc="5E78B1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268AC"/>
    <w:multiLevelType w:val="hybridMultilevel"/>
    <w:tmpl w:val="1BBA06D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4615DA"/>
    <w:multiLevelType w:val="hybridMultilevel"/>
    <w:tmpl w:val="F6FCE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52F88"/>
    <w:multiLevelType w:val="hybridMultilevel"/>
    <w:tmpl w:val="F3B2B1FA"/>
    <w:lvl w:ilvl="0" w:tplc="5C5830B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451F5"/>
    <w:multiLevelType w:val="hybridMultilevel"/>
    <w:tmpl w:val="E1A2A662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  <w:w w:val="99"/>
        <w:sz w:val="22"/>
        <w:szCs w:val="20"/>
      </w:rPr>
    </w:lvl>
    <w:lvl w:ilvl="1" w:tplc="06400FD6">
      <w:start w:val="1"/>
      <w:numFmt w:val="decimal"/>
      <w:lvlText w:val="%2."/>
      <w:lvlJc w:val="left"/>
      <w:pPr>
        <w:ind w:left="1560" w:hanging="360"/>
      </w:pPr>
      <w:rPr>
        <w:rFonts w:ascii="Segoe UI" w:eastAsia="Segoe UI" w:hAnsi="Segoe UI" w:hint="default"/>
        <w:w w:val="99"/>
        <w:sz w:val="20"/>
        <w:szCs w:val="20"/>
      </w:rPr>
    </w:lvl>
    <w:lvl w:ilvl="2" w:tplc="ED38039A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A884740E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D1C89D1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4FD05390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 w:tplc="253A6834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0860C970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58C4F474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8" w15:restartNumberingAfterBreak="0">
    <w:nsid w:val="5C02105B"/>
    <w:multiLevelType w:val="hybridMultilevel"/>
    <w:tmpl w:val="6FC40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47C55"/>
    <w:multiLevelType w:val="hybridMultilevel"/>
    <w:tmpl w:val="A08467C8"/>
    <w:lvl w:ilvl="0" w:tplc="C038CFCC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BA9"/>
    <w:multiLevelType w:val="hybridMultilevel"/>
    <w:tmpl w:val="10EA24B8"/>
    <w:lvl w:ilvl="0" w:tplc="5308CF62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43FF4"/>
    <w:multiLevelType w:val="hybridMultilevel"/>
    <w:tmpl w:val="856AB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443EF"/>
    <w:multiLevelType w:val="hybridMultilevel"/>
    <w:tmpl w:val="F81CE2B0"/>
    <w:lvl w:ilvl="0" w:tplc="F0E65B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A34EC"/>
    <w:multiLevelType w:val="hybridMultilevel"/>
    <w:tmpl w:val="BC84C88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EE810AB"/>
    <w:multiLevelType w:val="hybridMultilevel"/>
    <w:tmpl w:val="155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D6B17"/>
    <w:multiLevelType w:val="hybridMultilevel"/>
    <w:tmpl w:val="5F720AA0"/>
    <w:lvl w:ilvl="0" w:tplc="F0E65B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532F"/>
    <w:multiLevelType w:val="hybridMultilevel"/>
    <w:tmpl w:val="14D821C6"/>
    <w:lvl w:ilvl="0" w:tplc="F73AF498">
      <w:start w:val="1"/>
      <w:numFmt w:val="bullet"/>
      <w:lvlText w:val="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76544964"/>
    <w:multiLevelType w:val="hybridMultilevel"/>
    <w:tmpl w:val="166C9E96"/>
    <w:lvl w:ilvl="0" w:tplc="2DC403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766D3"/>
    <w:multiLevelType w:val="hybridMultilevel"/>
    <w:tmpl w:val="F29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6"/>
  </w:num>
  <w:num w:numId="5">
    <w:abstractNumId w:val="19"/>
  </w:num>
  <w:num w:numId="6">
    <w:abstractNumId w:val="13"/>
  </w:num>
  <w:num w:numId="7">
    <w:abstractNumId w:val="11"/>
  </w:num>
  <w:num w:numId="8">
    <w:abstractNumId w:val="0"/>
  </w:num>
  <w:num w:numId="9">
    <w:abstractNumId w:val="20"/>
  </w:num>
  <w:num w:numId="10">
    <w:abstractNumId w:val="7"/>
  </w:num>
  <w:num w:numId="11">
    <w:abstractNumId w:val="23"/>
  </w:num>
  <w:num w:numId="12">
    <w:abstractNumId w:val="22"/>
  </w:num>
  <w:num w:numId="13">
    <w:abstractNumId w:val="12"/>
  </w:num>
  <w:num w:numId="14">
    <w:abstractNumId w:val="8"/>
  </w:num>
  <w:num w:numId="15">
    <w:abstractNumId w:val="9"/>
  </w:num>
  <w:num w:numId="16">
    <w:abstractNumId w:val="25"/>
  </w:num>
  <w:num w:numId="17">
    <w:abstractNumId w:val="1"/>
  </w:num>
  <w:num w:numId="18">
    <w:abstractNumId w:val="6"/>
  </w:num>
  <w:num w:numId="19">
    <w:abstractNumId w:val="10"/>
  </w:num>
  <w:num w:numId="20">
    <w:abstractNumId w:val="17"/>
  </w:num>
  <w:num w:numId="21">
    <w:abstractNumId w:val="26"/>
  </w:num>
  <w:num w:numId="22">
    <w:abstractNumId w:val="27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5"/>
    <w:rsid w:val="00003A7D"/>
    <w:rsid w:val="000172F5"/>
    <w:rsid w:val="000207BF"/>
    <w:rsid w:val="0002082D"/>
    <w:rsid w:val="00024B4D"/>
    <w:rsid w:val="0002705C"/>
    <w:rsid w:val="00027073"/>
    <w:rsid w:val="00033FC4"/>
    <w:rsid w:val="00045DEA"/>
    <w:rsid w:val="0005711F"/>
    <w:rsid w:val="000621F9"/>
    <w:rsid w:val="00063689"/>
    <w:rsid w:val="00065807"/>
    <w:rsid w:val="00074B5E"/>
    <w:rsid w:val="00083198"/>
    <w:rsid w:val="00086242"/>
    <w:rsid w:val="000A0EF0"/>
    <w:rsid w:val="000B3A76"/>
    <w:rsid w:val="000C7FDF"/>
    <w:rsid w:val="000D05BB"/>
    <w:rsid w:val="000D28F2"/>
    <w:rsid w:val="000D48E8"/>
    <w:rsid w:val="000D53E9"/>
    <w:rsid w:val="000F0F22"/>
    <w:rsid w:val="000F2C2D"/>
    <w:rsid w:val="000F4B99"/>
    <w:rsid w:val="000F6643"/>
    <w:rsid w:val="00106B42"/>
    <w:rsid w:val="00107B58"/>
    <w:rsid w:val="0011002A"/>
    <w:rsid w:val="00111942"/>
    <w:rsid w:val="00130E19"/>
    <w:rsid w:val="00131E2A"/>
    <w:rsid w:val="00132CEC"/>
    <w:rsid w:val="00133DD0"/>
    <w:rsid w:val="00140864"/>
    <w:rsid w:val="00142E0C"/>
    <w:rsid w:val="001526B8"/>
    <w:rsid w:val="00152B64"/>
    <w:rsid w:val="00176974"/>
    <w:rsid w:val="00196A02"/>
    <w:rsid w:val="001A2D7D"/>
    <w:rsid w:val="001C0FA3"/>
    <w:rsid w:val="001D1A8A"/>
    <w:rsid w:val="001D416E"/>
    <w:rsid w:val="001D55DF"/>
    <w:rsid w:val="001E423E"/>
    <w:rsid w:val="001E75D9"/>
    <w:rsid w:val="001F48E3"/>
    <w:rsid w:val="001F7628"/>
    <w:rsid w:val="0020002C"/>
    <w:rsid w:val="00204EE9"/>
    <w:rsid w:val="00210C73"/>
    <w:rsid w:val="002151DA"/>
    <w:rsid w:val="00262CA8"/>
    <w:rsid w:val="00262E2B"/>
    <w:rsid w:val="00274696"/>
    <w:rsid w:val="002747EC"/>
    <w:rsid w:val="00277B2E"/>
    <w:rsid w:val="0028366F"/>
    <w:rsid w:val="0028423A"/>
    <w:rsid w:val="00292A52"/>
    <w:rsid w:val="00293EDA"/>
    <w:rsid w:val="002A03A1"/>
    <w:rsid w:val="002A04E8"/>
    <w:rsid w:val="002A40EC"/>
    <w:rsid w:val="002B015E"/>
    <w:rsid w:val="002B1FF3"/>
    <w:rsid w:val="002B7FA1"/>
    <w:rsid w:val="002D3D35"/>
    <w:rsid w:val="002D5D81"/>
    <w:rsid w:val="002E0285"/>
    <w:rsid w:val="002E249D"/>
    <w:rsid w:val="002F294D"/>
    <w:rsid w:val="002F4336"/>
    <w:rsid w:val="002F5E71"/>
    <w:rsid w:val="003011E0"/>
    <w:rsid w:val="00307304"/>
    <w:rsid w:val="0031151D"/>
    <w:rsid w:val="003139C9"/>
    <w:rsid w:val="00323E28"/>
    <w:rsid w:val="00340C21"/>
    <w:rsid w:val="003439A3"/>
    <w:rsid w:val="0034639E"/>
    <w:rsid w:val="003521BF"/>
    <w:rsid w:val="00353D55"/>
    <w:rsid w:val="00366352"/>
    <w:rsid w:val="00366D8C"/>
    <w:rsid w:val="0037261B"/>
    <w:rsid w:val="00375E57"/>
    <w:rsid w:val="0038275F"/>
    <w:rsid w:val="00382CC1"/>
    <w:rsid w:val="00390970"/>
    <w:rsid w:val="0039630D"/>
    <w:rsid w:val="003D480A"/>
    <w:rsid w:val="003F00CD"/>
    <w:rsid w:val="003F05C6"/>
    <w:rsid w:val="003F19C3"/>
    <w:rsid w:val="003F32F4"/>
    <w:rsid w:val="003F78B0"/>
    <w:rsid w:val="0040781A"/>
    <w:rsid w:val="00411614"/>
    <w:rsid w:val="0041665F"/>
    <w:rsid w:val="00447313"/>
    <w:rsid w:val="00450A67"/>
    <w:rsid w:val="004526F9"/>
    <w:rsid w:val="00453D58"/>
    <w:rsid w:val="0045504E"/>
    <w:rsid w:val="00456DEB"/>
    <w:rsid w:val="00462A43"/>
    <w:rsid w:val="00466B4D"/>
    <w:rsid w:val="004825CA"/>
    <w:rsid w:val="004952AA"/>
    <w:rsid w:val="004A0FFB"/>
    <w:rsid w:val="004A1759"/>
    <w:rsid w:val="004B5C51"/>
    <w:rsid w:val="004B6CBA"/>
    <w:rsid w:val="004C1D89"/>
    <w:rsid w:val="004D032F"/>
    <w:rsid w:val="004D293C"/>
    <w:rsid w:val="004D41E7"/>
    <w:rsid w:val="004E7F1F"/>
    <w:rsid w:val="004F02B7"/>
    <w:rsid w:val="004F2155"/>
    <w:rsid w:val="004F2D69"/>
    <w:rsid w:val="004F65C5"/>
    <w:rsid w:val="00503099"/>
    <w:rsid w:val="0051533A"/>
    <w:rsid w:val="00520492"/>
    <w:rsid w:val="00524F51"/>
    <w:rsid w:val="00527012"/>
    <w:rsid w:val="005408F6"/>
    <w:rsid w:val="00540927"/>
    <w:rsid w:val="00540BC9"/>
    <w:rsid w:val="00545846"/>
    <w:rsid w:val="005528B8"/>
    <w:rsid w:val="00573CD1"/>
    <w:rsid w:val="0057402B"/>
    <w:rsid w:val="00574300"/>
    <w:rsid w:val="00574978"/>
    <w:rsid w:val="005804CF"/>
    <w:rsid w:val="00581C5E"/>
    <w:rsid w:val="00583C61"/>
    <w:rsid w:val="005A0207"/>
    <w:rsid w:val="005A0994"/>
    <w:rsid w:val="005A0C18"/>
    <w:rsid w:val="005A4205"/>
    <w:rsid w:val="005A50D4"/>
    <w:rsid w:val="005A55E7"/>
    <w:rsid w:val="005B54C2"/>
    <w:rsid w:val="005C683B"/>
    <w:rsid w:val="005E35BD"/>
    <w:rsid w:val="005F5F1B"/>
    <w:rsid w:val="005F7FB7"/>
    <w:rsid w:val="00603ABC"/>
    <w:rsid w:val="00605E18"/>
    <w:rsid w:val="0061414E"/>
    <w:rsid w:val="00615D56"/>
    <w:rsid w:val="006172DA"/>
    <w:rsid w:val="00617E80"/>
    <w:rsid w:val="006228BD"/>
    <w:rsid w:val="00625E48"/>
    <w:rsid w:val="00637F33"/>
    <w:rsid w:val="00643CB5"/>
    <w:rsid w:val="00644D3E"/>
    <w:rsid w:val="00647B8A"/>
    <w:rsid w:val="00661A0B"/>
    <w:rsid w:val="006721B9"/>
    <w:rsid w:val="00676B9D"/>
    <w:rsid w:val="0067704A"/>
    <w:rsid w:val="00695FDC"/>
    <w:rsid w:val="006A0836"/>
    <w:rsid w:val="006B0447"/>
    <w:rsid w:val="006B0ECE"/>
    <w:rsid w:val="006B2B13"/>
    <w:rsid w:val="006B7B99"/>
    <w:rsid w:val="006C7773"/>
    <w:rsid w:val="006C77B3"/>
    <w:rsid w:val="006D704C"/>
    <w:rsid w:val="006F0C8C"/>
    <w:rsid w:val="006F2B50"/>
    <w:rsid w:val="006F336A"/>
    <w:rsid w:val="007160D5"/>
    <w:rsid w:val="007343C4"/>
    <w:rsid w:val="00734645"/>
    <w:rsid w:val="00740D28"/>
    <w:rsid w:val="00743C04"/>
    <w:rsid w:val="00746217"/>
    <w:rsid w:val="00746EEA"/>
    <w:rsid w:val="00753A64"/>
    <w:rsid w:val="00753FF8"/>
    <w:rsid w:val="00757667"/>
    <w:rsid w:val="00764617"/>
    <w:rsid w:val="00764B37"/>
    <w:rsid w:val="00765F6E"/>
    <w:rsid w:val="00773D77"/>
    <w:rsid w:val="00782BDF"/>
    <w:rsid w:val="00785F4F"/>
    <w:rsid w:val="00787DF3"/>
    <w:rsid w:val="0079648C"/>
    <w:rsid w:val="007A7F7C"/>
    <w:rsid w:val="007C2E86"/>
    <w:rsid w:val="007C7EE1"/>
    <w:rsid w:val="007D38F7"/>
    <w:rsid w:val="007D44D8"/>
    <w:rsid w:val="007E2710"/>
    <w:rsid w:val="007E5778"/>
    <w:rsid w:val="007F1450"/>
    <w:rsid w:val="007F47F9"/>
    <w:rsid w:val="00804D43"/>
    <w:rsid w:val="00807280"/>
    <w:rsid w:val="008105E1"/>
    <w:rsid w:val="0081164E"/>
    <w:rsid w:val="008302CC"/>
    <w:rsid w:val="008312F1"/>
    <w:rsid w:val="0083520E"/>
    <w:rsid w:val="00841E61"/>
    <w:rsid w:val="00862677"/>
    <w:rsid w:val="00863003"/>
    <w:rsid w:val="008839FC"/>
    <w:rsid w:val="008848E0"/>
    <w:rsid w:val="00896E3C"/>
    <w:rsid w:val="008A3C19"/>
    <w:rsid w:val="008A5D57"/>
    <w:rsid w:val="008B65C0"/>
    <w:rsid w:val="008F0812"/>
    <w:rsid w:val="009172FC"/>
    <w:rsid w:val="0092469D"/>
    <w:rsid w:val="00925496"/>
    <w:rsid w:val="009256B4"/>
    <w:rsid w:val="00932CF3"/>
    <w:rsid w:val="00935C27"/>
    <w:rsid w:val="00941885"/>
    <w:rsid w:val="009602A8"/>
    <w:rsid w:val="009652B6"/>
    <w:rsid w:val="009704DE"/>
    <w:rsid w:val="00976556"/>
    <w:rsid w:val="009769C2"/>
    <w:rsid w:val="00993768"/>
    <w:rsid w:val="009A31BF"/>
    <w:rsid w:val="009A55D8"/>
    <w:rsid w:val="009A7079"/>
    <w:rsid w:val="009B39E4"/>
    <w:rsid w:val="009C0FD4"/>
    <w:rsid w:val="009C2CCE"/>
    <w:rsid w:val="009C7D09"/>
    <w:rsid w:val="009D6DC3"/>
    <w:rsid w:val="009E1D87"/>
    <w:rsid w:val="009E3AFB"/>
    <w:rsid w:val="009F1ACC"/>
    <w:rsid w:val="009F2784"/>
    <w:rsid w:val="009F2A13"/>
    <w:rsid w:val="00A01CEB"/>
    <w:rsid w:val="00A21098"/>
    <w:rsid w:val="00A2772F"/>
    <w:rsid w:val="00A321DE"/>
    <w:rsid w:val="00A37CB1"/>
    <w:rsid w:val="00A40A2C"/>
    <w:rsid w:val="00A5170F"/>
    <w:rsid w:val="00A6328A"/>
    <w:rsid w:val="00A635F3"/>
    <w:rsid w:val="00A642F1"/>
    <w:rsid w:val="00A65CA2"/>
    <w:rsid w:val="00A668A6"/>
    <w:rsid w:val="00A66F03"/>
    <w:rsid w:val="00A82E82"/>
    <w:rsid w:val="00A84903"/>
    <w:rsid w:val="00A87E85"/>
    <w:rsid w:val="00A90DF6"/>
    <w:rsid w:val="00A94BB8"/>
    <w:rsid w:val="00AB2480"/>
    <w:rsid w:val="00AC2224"/>
    <w:rsid w:val="00AE1A68"/>
    <w:rsid w:val="00AE7608"/>
    <w:rsid w:val="00AF5887"/>
    <w:rsid w:val="00AF6452"/>
    <w:rsid w:val="00AF7C48"/>
    <w:rsid w:val="00B00466"/>
    <w:rsid w:val="00B06AE1"/>
    <w:rsid w:val="00B07754"/>
    <w:rsid w:val="00B20388"/>
    <w:rsid w:val="00B33244"/>
    <w:rsid w:val="00B40BA7"/>
    <w:rsid w:val="00B43CAF"/>
    <w:rsid w:val="00B479B6"/>
    <w:rsid w:val="00B516AD"/>
    <w:rsid w:val="00B53240"/>
    <w:rsid w:val="00B73E01"/>
    <w:rsid w:val="00B7433B"/>
    <w:rsid w:val="00B8014C"/>
    <w:rsid w:val="00B81C9B"/>
    <w:rsid w:val="00B90B2D"/>
    <w:rsid w:val="00BB486B"/>
    <w:rsid w:val="00BB67B9"/>
    <w:rsid w:val="00BB6B51"/>
    <w:rsid w:val="00BC68D2"/>
    <w:rsid w:val="00BC6DCB"/>
    <w:rsid w:val="00BD252A"/>
    <w:rsid w:val="00BF5992"/>
    <w:rsid w:val="00C063BE"/>
    <w:rsid w:val="00C07877"/>
    <w:rsid w:val="00C11969"/>
    <w:rsid w:val="00C25AA6"/>
    <w:rsid w:val="00C32F68"/>
    <w:rsid w:val="00C34ED4"/>
    <w:rsid w:val="00C45519"/>
    <w:rsid w:val="00C532B5"/>
    <w:rsid w:val="00C53CCD"/>
    <w:rsid w:val="00C64421"/>
    <w:rsid w:val="00C65F81"/>
    <w:rsid w:val="00C70FF8"/>
    <w:rsid w:val="00C7204B"/>
    <w:rsid w:val="00C74F5C"/>
    <w:rsid w:val="00C95D91"/>
    <w:rsid w:val="00CA0318"/>
    <w:rsid w:val="00CB408F"/>
    <w:rsid w:val="00CB5F6D"/>
    <w:rsid w:val="00CC15F1"/>
    <w:rsid w:val="00CC3D0A"/>
    <w:rsid w:val="00CC49ED"/>
    <w:rsid w:val="00CD25A7"/>
    <w:rsid w:val="00CE341D"/>
    <w:rsid w:val="00D01F42"/>
    <w:rsid w:val="00D229ED"/>
    <w:rsid w:val="00D22BC4"/>
    <w:rsid w:val="00D26564"/>
    <w:rsid w:val="00D26975"/>
    <w:rsid w:val="00D27004"/>
    <w:rsid w:val="00D27525"/>
    <w:rsid w:val="00D33F28"/>
    <w:rsid w:val="00D4639D"/>
    <w:rsid w:val="00D51008"/>
    <w:rsid w:val="00D65F04"/>
    <w:rsid w:val="00D71836"/>
    <w:rsid w:val="00D74F05"/>
    <w:rsid w:val="00D919CE"/>
    <w:rsid w:val="00DA1319"/>
    <w:rsid w:val="00DC129F"/>
    <w:rsid w:val="00DC7417"/>
    <w:rsid w:val="00DD6BFA"/>
    <w:rsid w:val="00DD6D9A"/>
    <w:rsid w:val="00DE0500"/>
    <w:rsid w:val="00DE458F"/>
    <w:rsid w:val="00DE5F7B"/>
    <w:rsid w:val="00DE72DA"/>
    <w:rsid w:val="00DF10BB"/>
    <w:rsid w:val="00DF5794"/>
    <w:rsid w:val="00E04CA9"/>
    <w:rsid w:val="00E13F71"/>
    <w:rsid w:val="00E162B6"/>
    <w:rsid w:val="00E16B15"/>
    <w:rsid w:val="00E22EE1"/>
    <w:rsid w:val="00E26AB0"/>
    <w:rsid w:val="00E35CC0"/>
    <w:rsid w:val="00E523E5"/>
    <w:rsid w:val="00E562EC"/>
    <w:rsid w:val="00E575B1"/>
    <w:rsid w:val="00E63450"/>
    <w:rsid w:val="00E70733"/>
    <w:rsid w:val="00E72ADD"/>
    <w:rsid w:val="00E7310C"/>
    <w:rsid w:val="00E75DE5"/>
    <w:rsid w:val="00E76A13"/>
    <w:rsid w:val="00E80F27"/>
    <w:rsid w:val="00EA7141"/>
    <w:rsid w:val="00EA7DE9"/>
    <w:rsid w:val="00EB142B"/>
    <w:rsid w:val="00ED452C"/>
    <w:rsid w:val="00EE6483"/>
    <w:rsid w:val="00EF7562"/>
    <w:rsid w:val="00F02A69"/>
    <w:rsid w:val="00F06222"/>
    <w:rsid w:val="00F07C36"/>
    <w:rsid w:val="00F2032D"/>
    <w:rsid w:val="00F446AB"/>
    <w:rsid w:val="00F50E33"/>
    <w:rsid w:val="00F519D9"/>
    <w:rsid w:val="00F92B79"/>
    <w:rsid w:val="00F9575F"/>
    <w:rsid w:val="00F96329"/>
    <w:rsid w:val="00FA3D2B"/>
    <w:rsid w:val="00FC0C58"/>
    <w:rsid w:val="00FC406A"/>
    <w:rsid w:val="00FC7C59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306B5D"/>
  <w15:docId w15:val="{F0EDA422-2A76-4B56-9388-D4545696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3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523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AE1A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1A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1A68"/>
    <w:rPr>
      <w:vertAlign w:val="superscript"/>
    </w:rPr>
  </w:style>
  <w:style w:type="paragraph" w:styleId="NoSpacing">
    <w:name w:val="No Spacing"/>
    <w:uiPriority w:val="1"/>
    <w:qFormat/>
    <w:rsid w:val="00AE1A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68"/>
  </w:style>
  <w:style w:type="paragraph" w:styleId="Footer">
    <w:name w:val="footer"/>
    <w:basedOn w:val="Normal"/>
    <w:link w:val="FooterChar"/>
    <w:uiPriority w:val="99"/>
    <w:unhideWhenUsed/>
    <w:rsid w:val="00AE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242"/>
    <w:pPr>
      <w:spacing w:after="0" w:line="240" w:lineRule="auto"/>
    </w:pPr>
  </w:style>
  <w:style w:type="paragraph" w:customStyle="1" w:styleId="Default">
    <w:name w:val="Default"/>
    <w:rsid w:val="0037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locked/>
    <w:rsid w:val="001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65B5-A1A2-4C9F-929E-71B872ACBCBA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D6FBF1-0AE8-449E-8325-9B623F3A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95DC9-1C31-4C58-92B9-2D1A9E946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D6816-FF18-481A-9D3C-D4CB14B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itical Elet Pathway</vt:lpstr>
    </vt:vector>
  </TitlesOfParts>
  <Company>CMS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itical Elet Pathway</dc:title>
  <dc:creator>Bonnie Reed</dc:creator>
  <cp:lastModifiedBy>Powell, Martha</cp:lastModifiedBy>
  <cp:revision>5</cp:revision>
  <cp:lastPrinted>2017-02-23T18:32:00Z</cp:lastPrinted>
  <dcterms:created xsi:type="dcterms:W3CDTF">2017-07-20T17:37:00Z</dcterms:created>
  <dcterms:modified xsi:type="dcterms:W3CDTF">2017-08-13T23:16:00Z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  <property fmtid="{D5CDD505-2E9C-101B-9397-08002B2CF9AE}" pid="4" name="_AdHocReviewCycleID">
    <vt:i4>-1472908159</vt:i4>
  </property>
  <property fmtid="{D5CDD505-2E9C-101B-9397-08002B2CF9AE}" pid="5" name="_EmailSubject">
    <vt:lpwstr>Resident Assessment Pathway </vt:lpwstr>
  </property>
  <property fmtid="{D5CDD505-2E9C-101B-9397-08002B2CF9AE}" pid="6" name="_AuthorEmail">
    <vt:lpwstr>Sara.Brice-Payne@cms.hhs.gov</vt:lpwstr>
  </property>
  <property fmtid="{D5CDD505-2E9C-101B-9397-08002B2CF9AE}" pid="7" name="_AuthorEmailDisplayName">
    <vt:lpwstr>Brice-Payne, Sara L. (CMS/CCSQ)</vt:lpwstr>
  </property>
  <property fmtid="{D5CDD505-2E9C-101B-9397-08002B2CF9AE}" pid="8" name="_ReviewingToolsShownOnce">
    <vt:lpwstr/>
  </property>
  <property fmtid="{D5CDD505-2E9C-101B-9397-08002B2CF9AE}" pid="9" name="_PreviousAdHocReviewCycleID">
    <vt:i4>1848855710</vt:i4>
  </property>
</Properties>
</file>